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BDEE82">
      <w:pPr>
        <w:jc w:val="left"/>
        <w:rPr>
          <w:rFonts w:hint="eastAsia" w:ascii="方正小标宋简体" w:eastAsia="方正小标宋简体"/>
          <w:sz w:val="32"/>
          <w:szCs w:val="32"/>
        </w:rPr>
      </w:pPr>
      <w:r>
        <w:rPr>
          <w:rFonts w:hint="eastAsia" w:ascii="方正小标宋简体" w:eastAsia="方正小标宋简体"/>
          <w:sz w:val="32"/>
          <w:szCs w:val="32"/>
        </w:rPr>
        <w:t>附件</w:t>
      </w:r>
    </w:p>
    <w:p w14:paraId="2ADBE2E5">
      <w:pPr>
        <w:jc w:val="center"/>
        <w:rPr>
          <w:rFonts w:ascii="方正小标宋简体" w:eastAsia="方正小标宋简体"/>
          <w:sz w:val="36"/>
          <w:szCs w:val="36"/>
        </w:rPr>
      </w:pPr>
      <w:r>
        <w:rPr>
          <w:rFonts w:hint="eastAsia" w:ascii="方正小标宋简体" w:eastAsia="方正小标宋简体"/>
          <w:sz w:val="36"/>
          <w:szCs w:val="36"/>
        </w:rPr>
        <w:t>文法学院推免工作综合素质分评分细则</w:t>
      </w:r>
    </w:p>
    <w:p w14:paraId="3CDA8860">
      <w:pPr>
        <w:ind w:firstLine="600" w:firstLineChars="200"/>
        <w:rPr>
          <w:rFonts w:hint="eastAsia" w:ascii="仿宋" w:hAnsi="仿宋" w:eastAsia="仿宋" w:cs="方正仿宋_GB2312"/>
          <w:sz w:val="30"/>
          <w:szCs w:val="30"/>
        </w:rPr>
      </w:pPr>
      <w:r>
        <w:rPr>
          <w:rFonts w:hint="eastAsia" w:ascii="仿宋" w:hAnsi="仿宋" w:eastAsia="仿宋" w:cs="方正仿宋_GB2312"/>
          <w:sz w:val="30"/>
          <w:szCs w:val="30"/>
        </w:rPr>
        <w:t>根据《教育部办公厅关于进一步规范和加强推荐优秀应届本科毕业生免试攻读研究生工作的通知》（教学厅[2020]年12号）以及《河南农业大学关于推荐优秀应届本科毕业生免试攻读研究生的遴选办法（修订）》（农大教〔2024〕6号）等文件要求，结合我院实际情况，现对我院综合素质分指标设置要求如下：</w:t>
      </w:r>
    </w:p>
    <w:p w14:paraId="6D454F26">
      <w:pPr>
        <w:ind w:firstLine="600" w:firstLineChars="200"/>
        <w:rPr>
          <w:rFonts w:hint="eastAsia" w:ascii="仿宋" w:hAnsi="仿宋" w:eastAsia="仿宋" w:cs="方正仿宋_GB2312"/>
          <w:sz w:val="30"/>
          <w:szCs w:val="30"/>
        </w:rPr>
      </w:pPr>
      <w:r>
        <w:rPr>
          <w:rFonts w:hint="eastAsia" w:ascii="仿宋" w:hAnsi="仿宋" w:eastAsia="仿宋" w:cs="方正仿宋_GB2312"/>
          <w:sz w:val="30"/>
          <w:szCs w:val="30"/>
        </w:rPr>
        <w:t>一、奖励分共计100分，分为参军入伍服兵役、参加志愿服务、到国际组织实习、科研成果、竞赛获奖五项因素，综合评价学生的各方面表现。五项因素分值在综合素质分中的占比分别为10分、10分、10分、30分、40分。</w:t>
      </w:r>
    </w:p>
    <w:p w14:paraId="7816C8A1">
      <w:pPr>
        <w:ind w:firstLine="600" w:firstLineChars="200"/>
        <w:rPr>
          <w:rFonts w:hint="eastAsia" w:ascii="仿宋" w:hAnsi="仿宋" w:eastAsia="仿宋" w:cs="方正仿宋_GB2312"/>
          <w:sz w:val="30"/>
          <w:szCs w:val="30"/>
        </w:rPr>
      </w:pPr>
      <w:r>
        <w:rPr>
          <w:rFonts w:hint="eastAsia" w:ascii="仿宋" w:hAnsi="仿宋" w:eastAsia="仿宋" w:cs="方正仿宋_GB2312"/>
          <w:sz w:val="30"/>
          <w:szCs w:val="30"/>
        </w:rPr>
        <w:t>（一）参军入伍服兵役的综合素质分，是对学生根据国家政策参军入伍，在部队至少服兵役两年及以上的情形计分。</w:t>
      </w:r>
    </w:p>
    <w:p w14:paraId="50BD5BB5">
      <w:pPr>
        <w:ind w:firstLine="600" w:firstLineChars="200"/>
        <w:rPr>
          <w:rFonts w:hint="eastAsia" w:ascii="仿宋" w:hAnsi="仿宋" w:eastAsia="仿宋" w:cs="方正仿宋_GB2312"/>
          <w:sz w:val="30"/>
          <w:szCs w:val="30"/>
        </w:rPr>
      </w:pPr>
      <w:r>
        <w:rPr>
          <w:rFonts w:hint="eastAsia" w:ascii="仿宋" w:hAnsi="仿宋" w:eastAsia="仿宋" w:cs="方正仿宋_GB2312"/>
          <w:sz w:val="30"/>
          <w:szCs w:val="30"/>
        </w:rPr>
        <w:t>此项根据学生上交的加盖证明的入伍通知书等进行认定，分值认定为10分，否则为0分。</w:t>
      </w:r>
    </w:p>
    <w:p w14:paraId="4E02B758">
      <w:pPr>
        <w:ind w:firstLine="600" w:firstLineChars="200"/>
        <w:rPr>
          <w:rFonts w:hint="eastAsia" w:ascii="仿宋" w:hAnsi="仿宋" w:eastAsia="仿宋" w:cs="方正仿宋_GB2312"/>
          <w:sz w:val="30"/>
          <w:szCs w:val="30"/>
        </w:rPr>
      </w:pPr>
      <w:r>
        <w:rPr>
          <w:rFonts w:hint="eastAsia" w:ascii="仿宋" w:hAnsi="仿宋" w:eastAsia="仿宋" w:cs="方正仿宋_GB2312"/>
          <w:sz w:val="30"/>
          <w:szCs w:val="30"/>
        </w:rPr>
        <w:t>（二）参加志愿服务项目的综合素质分，是对学生在不求回报的情况下，为改善社会，促进社会进步而自愿付出个人的时间及精力所作出的服务工作计分。</w:t>
      </w:r>
    </w:p>
    <w:p w14:paraId="074DD849">
      <w:pPr>
        <w:ind w:firstLine="600" w:firstLineChars="200"/>
        <w:rPr>
          <w:rFonts w:hint="eastAsia" w:ascii="仿宋" w:hAnsi="仿宋" w:eastAsia="仿宋" w:cs="方正仿宋_GB2312"/>
          <w:sz w:val="30"/>
          <w:szCs w:val="30"/>
        </w:rPr>
      </w:pPr>
      <w:r>
        <w:rPr>
          <w:rFonts w:hint="eastAsia" w:ascii="仿宋" w:hAnsi="仿宋" w:eastAsia="仿宋" w:cs="方正仿宋_GB2312"/>
          <w:sz w:val="30"/>
          <w:szCs w:val="30"/>
        </w:rPr>
        <w:t>此项参照国家民政部建设的中国志愿服务网认定的志愿服务累计时长分级认定，应有相关材料支撑。志愿服务时长每满100小时得1分，最高得10分。</w:t>
      </w:r>
    </w:p>
    <w:p w14:paraId="5E4365E0">
      <w:pPr>
        <w:widowControl/>
        <w:spacing w:after="5" w:line="354" w:lineRule="auto"/>
        <w:ind w:firstLine="600" w:firstLineChars="200"/>
        <w:jc w:val="left"/>
        <w:rPr>
          <w:rFonts w:hint="eastAsia" w:ascii="仿宋" w:hAnsi="仿宋" w:eastAsia="仿宋" w:cs="方正仿宋_GB2312"/>
          <w:sz w:val="30"/>
          <w:szCs w:val="30"/>
        </w:rPr>
      </w:pPr>
      <w:r>
        <w:rPr>
          <w:rFonts w:hint="eastAsia" w:ascii="仿宋" w:hAnsi="仿宋" w:eastAsia="仿宋" w:cs="方正仿宋_GB2312"/>
          <w:sz w:val="30"/>
          <w:szCs w:val="30"/>
        </w:rPr>
        <w:t>（三）参加</w:t>
      </w:r>
      <w:r>
        <w:rPr>
          <w:rFonts w:ascii="仿宋" w:hAnsi="仿宋" w:eastAsia="仿宋" w:cs="方正仿宋_GB2312"/>
          <w:sz w:val="30"/>
          <w:szCs w:val="30"/>
        </w:rPr>
        <w:t>国家留学基金管理委员会设立并实施的国际组织实习项目</w:t>
      </w:r>
      <w:r>
        <w:rPr>
          <w:rFonts w:hint="eastAsia" w:ascii="仿宋" w:hAnsi="仿宋" w:eastAsia="仿宋" w:cs="方正仿宋_GB2312"/>
          <w:sz w:val="30"/>
          <w:szCs w:val="30"/>
        </w:rPr>
        <w:t>的综合素质分，是对学生经过学院批准后参加国际组织实习项目的活动计分。</w:t>
      </w:r>
    </w:p>
    <w:p w14:paraId="35EA020C">
      <w:pPr>
        <w:widowControl/>
        <w:spacing w:after="5" w:line="354" w:lineRule="auto"/>
        <w:ind w:firstLine="600" w:firstLineChars="200"/>
        <w:jc w:val="left"/>
        <w:rPr>
          <w:rFonts w:hint="eastAsia" w:ascii="仿宋" w:hAnsi="仿宋" w:eastAsia="仿宋" w:cs="方正仿宋_GB2312"/>
          <w:sz w:val="30"/>
          <w:szCs w:val="30"/>
        </w:rPr>
      </w:pPr>
      <w:r>
        <w:rPr>
          <w:rFonts w:hint="eastAsia" w:ascii="仿宋" w:hAnsi="仿宋" w:eastAsia="仿宋" w:cs="方正仿宋_GB2312"/>
          <w:sz w:val="30"/>
          <w:szCs w:val="30"/>
        </w:rPr>
        <w:t>1.参加国家留学基金管理委员会设立并实施的国际组织实习项目的，可获得10分。</w:t>
      </w:r>
    </w:p>
    <w:p w14:paraId="376ACD5F">
      <w:pPr>
        <w:widowControl/>
        <w:spacing w:after="5" w:line="354" w:lineRule="auto"/>
        <w:ind w:firstLine="600" w:firstLineChars="200"/>
        <w:jc w:val="left"/>
        <w:rPr>
          <w:rFonts w:hint="eastAsia" w:ascii="仿宋" w:hAnsi="仿宋" w:eastAsia="仿宋" w:cs="方正仿宋_GB2312"/>
          <w:sz w:val="30"/>
          <w:szCs w:val="30"/>
        </w:rPr>
      </w:pPr>
      <w:r>
        <w:rPr>
          <w:rFonts w:hint="eastAsia" w:ascii="仿宋" w:hAnsi="仿宋" w:eastAsia="仿宋" w:cs="方正仿宋_GB2312"/>
          <w:sz w:val="30"/>
          <w:szCs w:val="30"/>
        </w:rPr>
        <w:t>2.该项认定材料须有签章等证明材料。</w:t>
      </w:r>
    </w:p>
    <w:p w14:paraId="004ACA5C">
      <w:pPr>
        <w:widowControl/>
        <w:spacing w:after="5" w:line="354" w:lineRule="auto"/>
        <w:ind w:firstLine="600" w:firstLineChars="200"/>
        <w:jc w:val="left"/>
        <w:rPr>
          <w:rFonts w:hint="eastAsia" w:ascii="仿宋" w:hAnsi="仿宋" w:eastAsia="仿宋" w:cs="方正仿宋_GB2312"/>
          <w:sz w:val="30"/>
          <w:szCs w:val="30"/>
        </w:rPr>
      </w:pPr>
      <w:r>
        <w:rPr>
          <w:rFonts w:hint="eastAsia" w:ascii="仿宋" w:hAnsi="仿宋" w:eastAsia="仿宋" w:cs="方正仿宋_GB2312"/>
          <w:sz w:val="30"/>
          <w:szCs w:val="30"/>
        </w:rPr>
        <w:t>（四）科研成果项目的综合素质分，是对</w:t>
      </w:r>
      <w:r>
        <w:rPr>
          <w:rFonts w:ascii="仿宋" w:hAnsi="仿宋" w:eastAsia="仿宋" w:cs="方正仿宋_GB2312"/>
          <w:sz w:val="30"/>
          <w:szCs w:val="30"/>
        </w:rPr>
        <w:t>学生本科阶段在核心期刊及以上刊物上，以独立作者或第一作者发表的与学业相关的科研论文（产权所属单位为河南农业大学）</w:t>
      </w:r>
      <w:r>
        <w:rPr>
          <w:rFonts w:hint="eastAsia" w:ascii="仿宋" w:hAnsi="仿宋" w:eastAsia="仿宋" w:cs="方正仿宋_GB2312"/>
          <w:sz w:val="30"/>
          <w:szCs w:val="30"/>
        </w:rPr>
        <w:t>计分。</w:t>
      </w:r>
    </w:p>
    <w:p w14:paraId="0104A8B5">
      <w:pPr>
        <w:ind w:firstLine="600" w:firstLineChars="200"/>
        <w:rPr>
          <w:rFonts w:hint="eastAsia" w:ascii="仿宋" w:hAnsi="仿宋" w:eastAsia="仿宋" w:cs="方正仿宋_GB2312"/>
          <w:sz w:val="30"/>
          <w:szCs w:val="30"/>
        </w:rPr>
      </w:pPr>
      <w:r>
        <w:rPr>
          <w:rFonts w:hint="eastAsia" w:ascii="仿宋" w:hAnsi="仿宋" w:eastAsia="仿宋" w:cs="方正仿宋_GB2312"/>
          <w:sz w:val="30"/>
          <w:szCs w:val="30"/>
        </w:rPr>
        <w:t>1.核心期刊认定需通过我校图书馆的CNKI全文数据库，查询该刊物是否属于核心期刊，一般情况下标记“北大核心”或“CSSCI”的为核心期刊。</w:t>
      </w:r>
    </w:p>
    <w:p w14:paraId="186C287F">
      <w:pPr>
        <w:ind w:firstLine="600" w:firstLineChars="200"/>
        <w:rPr>
          <w:rFonts w:hint="eastAsia" w:ascii="仿宋" w:hAnsi="仿宋" w:eastAsia="仿宋" w:cs="方正仿宋_GB2312"/>
          <w:sz w:val="30"/>
          <w:szCs w:val="30"/>
        </w:rPr>
      </w:pPr>
      <w:r>
        <w:rPr>
          <w:rFonts w:hint="eastAsia" w:ascii="仿宋" w:hAnsi="仿宋" w:eastAsia="仿宋" w:cs="方正仿宋_GB2312"/>
          <w:sz w:val="30"/>
          <w:szCs w:val="30"/>
        </w:rPr>
        <w:t>2.学生与直系亲属或学历、职称、职务明显高于本人者合作的科研成果，仅作为参考，不纳入学生本人推免遴选综合评价成绩计算体系（不记分值），同等条件下可优先考虑。</w:t>
      </w:r>
    </w:p>
    <w:p w14:paraId="092C40CD">
      <w:pPr>
        <w:ind w:firstLine="600" w:firstLineChars="200"/>
        <w:rPr>
          <w:rFonts w:hint="eastAsia" w:ascii="仿宋" w:hAnsi="仿宋" w:eastAsia="仿宋" w:cs="方正仿宋_GB2312"/>
          <w:sz w:val="30"/>
          <w:szCs w:val="30"/>
        </w:rPr>
      </w:pPr>
      <w:r>
        <w:rPr>
          <w:rFonts w:hint="eastAsia" w:ascii="仿宋" w:hAnsi="仿宋" w:eastAsia="仿宋" w:cs="方正仿宋_GB2312"/>
          <w:sz w:val="30"/>
          <w:szCs w:val="30"/>
        </w:rPr>
        <w:t>3.以独立作者或第一作者发表在南大核心（CSSCI）及以上期刊上，加30分；发表在南大核心（CSSCI扩展版）期刊上，加20分；发表在北大核心期刊上，加15分。</w:t>
      </w:r>
    </w:p>
    <w:p w14:paraId="4BC682EF">
      <w:pPr>
        <w:ind w:firstLine="600" w:firstLineChars="200"/>
        <w:rPr>
          <w:rFonts w:hint="eastAsia" w:ascii="仿宋" w:hAnsi="仿宋" w:eastAsia="仿宋" w:cs="方正仿宋_GB2312"/>
          <w:sz w:val="30"/>
          <w:szCs w:val="30"/>
        </w:rPr>
      </w:pPr>
      <w:r>
        <w:rPr>
          <w:rFonts w:hint="eastAsia" w:ascii="仿宋" w:hAnsi="仿宋" w:eastAsia="仿宋" w:cs="方正仿宋_GB2312"/>
          <w:sz w:val="30"/>
          <w:szCs w:val="30"/>
        </w:rPr>
        <w:t>（五）竞赛获奖项目的综合素质分，是对学生</w:t>
      </w:r>
      <w:r>
        <w:rPr>
          <w:rFonts w:ascii="仿宋" w:hAnsi="仿宋" w:eastAsia="仿宋" w:cs="方正仿宋_GB2312"/>
          <w:sz w:val="30"/>
          <w:szCs w:val="30"/>
        </w:rPr>
        <w:t>作为主力成员（前 3 名）参加，与学业相关的中国国际大学生创新大赛（原中国“互联网+”大学生创新创业大赛）、“挑战杯”全国大学生课外学术科技作品竞赛（含“挑战杯”中国大学生创业计划竞赛）、“创青春”中国青年创新创业大赛等三项国内权威竞赛，并获得三等奖或铜奖以上的奖励</w:t>
      </w:r>
      <w:r>
        <w:rPr>
          <w:rFonts w:hint="eastAsia" w:ascii="仿宋" w:hAnsi="仿宋" w:eastAsia="仿宋" w:cs="方正仿宋_GB2312"/>
          <w:sz w:val="30"/>
          <w:szCs w:val="30"/>
        </w:rPr>
        <w:t>计分。</w:t>
      </w:r>
    </w:p>
    <w:p w14:paraId="61230243">
      <w:pPr>
        <w:ind w:firstLine="600" w:firstLineChars="200"/>
        <w:rPr>
          <w:rFonts w:hint="eastAsia" w:ascii="仿宋" w:hAnsi="仿宋" w:eastAsia="仿宋" w:cs="方正仿宋_GB2312"/>
          <w:sz w:val="30"/>
          <w:szCs w:val="30"/>
        </w:rPr>
      </w:pPr>
      <w:r>
        <w:rPr>
          <w:rFonts w:hint="eastAsia" w:ascii="仿宋" w:hAnsi="仿宋" w:eastAsia="仿宋" w:cs="方正仿宋_GB2312"/>
          <w:sz w:val="30"/>
          <w:szCs w:val="30"/>
        </w:rPr>
        <w:t>不同名次获奖加分如下：</w:t>
      </w:r>
    </w:p>
    <w:p w14:paraId="4B9A8816">
      <w:pPr>
        <w:ind w:firstLine="600" w:firstLineChars="200"/>
        <w:rPr>
          <w:rFonts w:hint="eastAsia" w:ascii="仿宋" w:hAnsi="仿宋" w:eastAsia="仿宋" w:cs="方正仿宋_GB2312"/>
          <w:sz w:val="30"/>
          <w:szCs w:val="30"/>
        </w:rPr>
      </w:pPr>
      <w:r>
        <w:rPr>
          <w:rFonts w:hint="eastAsia" w:ascii="仿宋" w:hAnsi="仿宋" w:eastAsia="仿宋" w:cs="方正仿宋_GB2312"/>
          <w:sz w:val="30"/>
          <w:szCs w:val="30"/>
        </w:rPr>
        <w:t>①国赛一等奖，</w:t>
      </w:r>
      <w:r>
        <w:rPr>
          <w:rFonts w:ascii="仿宋" w:hAnsi="仿宋" w:eastAsia="仿宋" w:cs="方正仿宋_GB2312"/>
          <w:sz w:val="30"/>
          <w:szCs w:val="30"/>
        </w:rPr>
        <w:t>获奖的第1/2/3名，得分40/35/30</w:t>
      </w:r>
      <w:r>
        <w:rPr>
          <w:rFonts w:hint="eastAsia" w:ascii="仿宋" w:hAnsi="仿宋" w:eastAsia="仿宋" w:cs="方正仿宋_GB2312"/>
          <w:sz w:val="30"/>
          <w:szCs w:val="30"/>
        </w:rPr>
        <w:t>；</w:t>
      </w:r>
    </w:p>
    <w:p w14:paraId="38251C82">
      <w:pPr>
        <w:ind w:firstLine="600" w:firstLineChars="200"/>
        <w:rPr>
          <w:rFonts w:hint="eastAsia" w:ascii="仿宋" w:hAnsi="仿宋" w:eastAsia="仿宋" w:cs="方正仿宋_GB2312"/>
          <w:sz w:val="30"/>
          <w:szCs w:val="30"/>
        </w:rPr>
      </w:pPr>
      <w:r>
        <w:rPr>
          <w:rFonts w:hint="eastAsia" w:ascii="仿宋" w:hAnsi="仿宋" w:eastAsia="仿宋" w:cs="方正仿宋_GB2312"/>
          <w:sz w:val="30"/>
          <w:szCs w:val="30"/>
        </w:rPr>
        <w:t>②国赛二等奖，</w:t>
      </w:r>
      <w:r>
        <w:rPr>
          <w:rFonts w:ascii="仿宋" w:hAnsi="仿宋" w:eastAsia="仿宋" w:cs="方正仿宋_GB2312"/>
          <w:sz w:val="30"/>
          <w:szCs w:val="30"/>
        </w:rPr>
        <w:t>获奖的第1/2/3名，得分30/25/20</w:t>
      </w:r>
      <w:r>
        <w:rPr>
          <w:rFonts w:hint="eastAsia" w:ascii="仿宋" w:hAnsi="仿宋" w:eastAsia="仿宋" w:cs="方正仿宋_GB2312"/>
          <w:sz w:val="30"/>
          <w:szCs w:val="30"/>
        </w:rPr>
        <w:t>；</w:t>
      </w:r>
    </w:p>
    <w:p w14:paraId="518265D7">
      <w:pPr>
        <w:ind w:firstLine="600" w:firstLineChars="200"/>
        <w:rPr>
          <w:rFonts w:hint="eastAsia" w:ascii="仿宋" w:hAnsi="仿宋" w:eastAsia="仿宋" w:cs="方正仿宋_GB2312"/>
          <w:sz w:val="30"/>
          <w:szCs w:val="30"/>
        </w:rPr>
      </w:pPr>
      <w:r>
        <w:rPr>
          <w:rFonts w:hint="eastAsia" w:ascii="仿宋" w:hAnsi="仿宋" w:eastAsia="仿宋" w:cs="方正仿宋_GB2312"/>
          <w:sz w:val="30"/>
          <w:szCs w:val="30"/>
        </w:rPr>
        <w:t>③国赛三等奖，</w:t>
      </w:r>
      <w:r>
        <w:rPr>
          <w:rFonts w:ascii="仿宋" w:hAnsi="仿宋" w:eastAsia="仿宋" w:cs="方正仿宋_GB2312"/>
          <w:sz w:val="30"/>
          <w:szCs w:val="30"/>
        </w:rPr>
        <w:t>获奖的第1/2/3名，得分20/15/10</w:t>
      </w:r>
      <w:r>
        <w:rPr>
          <w:rFonts w:hint="eastAsia" w:ascii="仿宋" w:hAnsi="仿宋" w:eastAsia="仿宋" w:cs="方正仿宋_GB2312"/>
          <w:sz w:val="30"/>
          <w:szCs w:val="30"/>
        </w:rPr>
        <w:t>。</w:t>
      </w:r>
    </w:p>
    <w:p w14:paraId="4546861B">
      <w:pPr>
        <w:ind w:firstLine="600" w:firstLineChars="200"/>
        <w:rPr>
          <w:rFonts w:hint="eastAsia" w:ascii="仿宋" w:hAnsi="仿宋" w:eastAsia="仿宋" w:cs="方正仿宋_GB2312"/>
          <w:sz w:val="30"/>
          <w:szCs w:val="30"/>
        </w:rPr>
      </w:pPr>
      <w:r>
        <w:rPr>
          <w:rFonts w:hint="eastAsia" w:ascii="仿宋" w:hAnsi="仿宋" w:eastAsia="仿宋" w:cs="方正仿宋_GB2312"/>
          <w:sz w:val="30"/>
          <w:szCs w:val="30"/>
        </w:rPr>
        <w:t>二、学生在某一方面（参军入伍服兵役、参加志愿服务、到国际组织实习、科研成果、竞赛获奖）有多项得分情况时，只取该项最高级别加分，不累计加分。</w:t>
      </w:r>
    </w:p>
    <w:p w14:paraId="7FD1D91E">
      <w:pPr>
        <w:ind w:firstLine="600" w:firstLineChars="200"/>
        <w:rPr>
          <w:rFonts w:hint="eastAsia" w:ascii="仿宋" w:hAnsi="仿宋" w:eastAsia="仿宋" w:cs="方正仿宋_GB2312"/>
          <w:sz w:val="30"/>
          <w:szCs w:val="30"/>
        </w:rPr>
      </w:pPr>
      <w:r>
        <w:rPr>
          <w:rFonts w:hint="eastAsia" w:ascii="仿宋" w:hAnsi="仿宋" w:eastAsia="仿宋" w:cs="方正仿宋_GB2312"/>
          <w:sz w:val="30"/>
          <w:szCs w:val="30"/>
        </w:rPr>
        <w:t>三、学院成立专家审核小组,对申请推免资格学生的科研创新成果、论文、竞赛获奖奖项及内容进行审核鉴定，排除抄袭、造假、冒名及有名无实等情况。对学生提交的多篇科研成果实行代表作评价，评价重点聚焦到创新质量和个人贡献。专家审核小组及每位成员都要给出明确审核鉴定意见并签字存档。通过审核鉴定或答辩的学生特殊学术专长，须在学院网站上予以公示。未通过审核鉴定或答辩的，不得纳入综合素质分计算体系。</w:t>
      </w:r>
    </w:p>
    <w:p w14:paraId="41CD6C82">
      <w:pPr>
        <w:ind w:firstLine="600" w:firstLineChars="200"/>
        <w:rPr>
          <w:rFonts w:hint="eastAsia" w:ascii="仿宋" w:hAnsi="仿宋" w:eastAsia="仿宋" w:cs="方正仿宋_GB2312"/>
          <w:sz w:val="30"/>
          <w:szCs w:val="30"/>
        </w:rPr>
      </w:pPr>
      <w:r>
        <w:rPr>
          <w:rFonts w:hint="eastAsia" w:ascii="仿宋" w:hAnsi="仿宋" w:eastAsia="仿宋" w:cs="方正仿宋_GB2312"/>
          <w:sz w:val="30"/>
          <w:szCs w:val="30"/>
        </w:rPr>
        <w:cr/>
      </w:r>
    </w:p>
    <w:p w14:paraId="6894C6AF">
      <w:pPr>
        <w:jc w:val="right"/>
        <w:rPr>
          <w:rFonts w:hint="eastAsia" w:ascii="仿宋" w:hAnsi="仿宋" w:eastAsia="仿宋" w:cs="方正仿宋_GB2312"/>
          <w:sz w:val="30"/>
          <w:szCs w:val="30"/>
        </w:rPr>
      </w:pPr>
      <w:r>
        <w:rPr>
          <w:rFonts w:hint="eastAsia" w:ascii="仿宋" w:hAnsi="仿宋" w:eastAsia="仿宋" w:cs="方正仿宋_GB2312"/>
          <w:sz w:val="30"/>
          <w:szCs w:val="30"/>
        </w:rPr>
        <w:t>文法学院推免生遴选工作领导小组</w:t>
      </w:r>
    </w:p>
    <w:p w14:paraId="2AA43606">
      <w:pPr>
        <w:ind w:firstLine="5400" w:firstLineChars="1800"/>
        <w:jc w:val="right"/>
        <w:rPr>
          <w:rFonts w:hint="eastAsia" w:ascii="仿宋" w:hAnsi="仿宋" w:eastAsia="仿宋" w:cs="方正仿宋_GB2312"/>
          <w:sz w:val="30"/>
          <w:szCs w:val="30"/>
        </w:rPr>
      </w:pPr>
      <w:r>
        <w:rPr>
          <w:rFonts w:hint="eastAsia" w:ascii="仿宋" w:hAnsi="仿宋" w:eastAsia="仿宋" w:cs="方正仿宋_GB2312"/>
          <w:sz w:val="30"/>
          <w:szCs w:val="30"/>
        </w:rPr>
        <w:t>2025年9月3日</w:t>
      </w:r>
    </w:p>
    <w:p w14:paraId="4C96092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C067247D-4436-4362-9A5C-42C6336EC2AB}"/>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CAABDA02-8796-41B5-B3E4-A433D71823EE}"/>
  </w:font>
  <w:font w:name="方正仿宋_GB2312">
    <w:panose1 w:val="02000000000000000000"/>
    <w:charset w:val="86"/>
    <w:family w:val="auto"/>
    <w:pitch w:val="default"/>
    <w:sig w:usb0="A00002BF" w:usb1="184F6CFA" w:usb2="00000012" w:usb3="00000000" w:csb0="00040001" w:csb1="00000000"/>
    <w:embedRegular r:id="rId3" w:fontKey="{51276EF3-9D47-4F67-94A6-69CDEE3EB98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973F4F"/>
    <w:rsid w:val="71973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2025-09-04T08:08:00Z</dcterms:created>
  <dc:creator>shengg</dc:creator>
  <cp:lastModifiedBy>shengg</cp:lastModifiedBy>
  <dcterms:modified xsi:type="dcterms:W3CDTF">2025-09-04T08:10:27Z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1203222782CE4C2581EF795AB9006D04_11</vt:lpwstr>
  </property>
  <property fmtid="{D5CDD505-2E9C-101B-9397-08002B2CF9AE}" pid="4" name="KSOTemplateDocerSaveRecord">
    <vt:lpwstr>eyJoZGlkIjoiMDMzNDBjZDlkZThlYjMwNjI5Y2M5ZWE1ZDZkMDRmYzMiLCJ1c2VySWQiOiIzOTU4NzA1NzYifQ==</vt:lpwstr>
  </property>
</Properties>
</file>